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EB" w:rsidRPr="00D026A0" w:rsidRDefault="009C61EB" w:rsidP="009C61EB">
      <w:pPr>
        <w:pStyle w:val="Heading1"/>
        <w:spacing w:before="0" w:beforeAutospacing="0" w:after="0" w:afterAutospacing="0" w:line="293" w:lineRule="auto"/>
        <w:jc w:val="both"/>
        <w:rPr>
          <w:b w:val="0"/>
          <w:sz w:val="28"/>
          <w:szCs w:val="28"/>
          <w:lang w:val="vi-VN"/>
        </w:rPr>
      </w:pPr>
      <w:bookmarkStart w:id="0" w:name="_Toc63607745"/>
      <w:bookmarkStart w:id="1" w:name="_Toc146751863"/>
      <w:r w:rsidRPr="00D026A0">
        <w:rPr>
          <w:sz w:val="24"/>
          <w:szCs w:val="24"/>
          <w:lang w:val="vi-VN"/>
        </w:rPr>
        <w:t>XE QUỆT</w:t>
      </w:r>
      <w:r w:rsidRPr="00D026A0">
        <w:rPr>
          <w:b w:val="0"/>
          <w:sz w:val="24"/>
          <w:szCs w:val="24"/>
          <w:lang w:val="vi-VN"/>
        </w:rPr>
        <w:t>,</w:t>
      </w:r>
      <w:r w:rsidRPr="00D026A0">
        <w:rPr>
          <w:b w:val="0"/>
          <w:sz w:val="28"/>
          <w:szCs w:val="28"/>
          <w:lang w:val="vi-VN"/>
        </w:rPr>
        <w:t xml:space="preserve"> loại xe không có bánh lăn, sử dụng sức kéo </w:t>
      </w:r>
      <w:r w:rsidRPr="00D026A0">
        <w:rPr>
          <w:b w:val="0"/>
          <w:sz w:val="28"/>
          <w:szCs w:val="28"/>
          <w:lang w:val="en-US"/>
        </w:rPr>
        <w:t xml:space="preserve">của </w:t>
      </w:r>
      <w:r w:rsidRPr="00D026A0">
        <w:rPr>
          <w:b w:val="0"/>
          <w:sz w:val="28"/>
          <w:szCs w:val="28"/>
          <w:lang w:val="vi-VN"/>
        </w:rPr>
        <w:t>trâu hoặc bò, dùng làm phương tiện chuyên chở, vận chuyển các loại nông sản.</w:t>
      </w:r>
      <w:bookmarkEnd w:id="1"/>
      <w:r w:rsidRPr="00D026A0">
        <w:rPr>
          <w:b w:val="0"/>
          <w:sz w:val="28"/>
          <w:szCs w:val="28"/>
          <w:lang w:val="vi-VN"/>
        </w:rPr>
        <w:t xml:space="preserve"> </w:t>
      </w:r>
    </w:p>
    <w:p w:rsidR="009C61EB" w:rsidRPr="00D026A0" w:rsidRDefault="009C61EB" w:rsidP="009C61EB">
      <w:pPr>
        <w:pStyle w:val="Heading1"/>
        <w:spacing w:before="0" w:beforeAutospacing="0" w:after="0" w:afterAutospacing="0" w:line="293" w:lineRule="auto"/>
        <w:ind w:firstLine="720"/>
        <w:jc w:val="both"/>
        <w:rPr>
          <w:b w:val="0"/>
          <w:sz w:val="28"/>
          <w:szCs w:val="28"/>
          <w:lang w:val="vi-VN"/>
        </w:rPr>
      </w:pPr>
      <w:bookmarkStart w:id="2" w:name="_Toc146751864"/>
      <w:r w:rsidRPr="00D026A0">
        <w:rPr>
          <w:b w:val="0"/>
          <w:sz w:val="28"/>
          <w:szCs w:val="28"/>
          <w:lang w:val="vi-VN"/>
        </w:rPr>
        <w:t>XQ tồn tại trong đời sống của một số tộc người ở các tỉnh miền núi phía Bắc, Việt Nam</w:t>
      </w:r>
      <w:r w:rsidRPr="00D026A0">
        <w:rPr>
          <w:b w:val="0"/>
          <w:sz w:val="28"/>
          <w:szCs w:val="28"/>
          <w:lang w:val="en-US"/>
        </w:rPr>
        <w:t xml:space="preserve"> như</w:t>
      </w:r>
      <w:r w:rsidRPr="00D026A0">
        <w:rPr>
          <w:b w:val="0"/>
          <w:sz w:val="28"/>
          <w:szCs w:val="28"/>
          <w:lang w:val="vi-VN"/>
        </w:rPr>
        <w:t xml:space="preserve"> Sán Chay (nhóm Cao Lan), Xinh</w:t>
      </w:r>
      <w:r w:rsidRPr="00D026A0">
        <w:rPr>
          <w:b w:val="0"/>
          <w:sz w:val="28"/>
          <w:szCs w:val="28"/>
          <w:lang w:val="en-US"/>
        </w:rPr>
        <w:t xml:space="preserve"> M</w:t>
      </w:r>
      <w:r w:rsidRPr="00D026A0">
        <w:rPr>
          <w:b w:val="0"/>
          <w:sz w:val="28"/>
          <w:szCs w:val="28"/>
          <w:lang w:val="vi-VN"/>
        </w:rPr>
        <w:t xml:space="preserve">un..., trong đó phổ biến nhất </w:t>
      </w:r>
      <w:r w:rsidRPr="00D026A0">
        <w:rPr>
          <w:b w:val="0"/>
          <w:sz w:val="28"/>
          <w:szCs w:val="28"/>
          <w:lang w:val="en-US"/>
        </w:rPr>
        <w:t>là các tộc</w:t>
      </w:r>
      <w:r w:rsidRPr="00D026A0">
        <w:rPr>
          <w:b w:val="0"/>
          <w:sz w:val="28"/>
          <w:szCs w:val="28"/>
          <w:lang w:val="vi-VN"/>
        </w:rPr>
        <w:t xml:space="preserve"> người Thổ, Sán Dìu</w:t>
      </w:r>
      <w:r w:rsidRPr="00D026A0">
        <w:rPr>
          <w:b w:val="0"/>
          <w:sz w:val="28"/>
          <w:szCs w:val="28"/>
          <w:lang w:val="en-US"/>
        </w:rPr>
        <w:t>,</w:t>
      </w:r>
      <w:r w:rsidRPr="00D026A0">
        <w:rPr>
          <w:b w:val="0"/>
          <w:sz w:val="28"/>
          <w:szCs w:val="28"/>
          <w:lang w:val="vi-VN"/>
        </w:rPr>
        <w:t xml:space="preserve"> người Mường</w:t>
      </w:r>
      <w:r w:rsidRPr="00D026A0">
        <w:rPr>
          <w:b w:val="0"/>
          <w:sz w:val="28"/>
          <w:szCs w:val="28"/>
          <w:lang w:val="en-US"/>
        </w:rPr>
        <w:t xml:space="preserve"> ở</w:t>
      </w:r>
      <w:r w:rsidRPr="00D026A0">
        <w:rPr>
          <w:b w:val="0"/>
          <w:sz w:val="28"/>
          <w:szCs w:val="28"/>
          <w:lang w:val="vi-VN"/>
        </w:rPr>
        <w:t xml:space="preserve"> huyện Như Xuân, tỉnh Thanh Hóa. Người Thổ gọi XQ là </w:t>
      </w:r>
      <w:r w:rsidRPr="00D026A0">
        <w:rPr>
          <w:b w:val="0"/>
          <w:i/>
          <w:sz w:val="28"/>
          <w:szCs w:val="28"/>
          <w:lang w:val="en-US"/>
        </w:rPr>
        <w:t>c</w:t>
      </w:r>
      <w:r w:rsidRPr="00D026A0">
        <w:rPr>
          <w:b w:val="0"/>
          <w:i/>
          <w:sz w:val="28"/>
          <w:szCs w:val="28"/>
          <w:lang w:val="vi-VN"/>
        </w:rPr>
        <w:t>ố</w:t>
      </w:r>
      <w:r w:rsidRPr="00D026A0">
        <w:rPr>
          <w:b w:val="0"/>
          <w:sz w:val="28"/>
          <w:szCs w:val="28"/>
          <w:lang w:val="vi-VN"/>
        </w:rPr>
        <w:t xml:space="preserve">, người Mường gọi là </w:t>
      </w:r>
      <w:r w:rsidRPr="00D026A0">
        <w:rPr>
          <w:b w:val="0"/>
          <w:i/>
          <w:sz w:val="28"/>
          <w:szCs w:val="28"/>
          <w:lang w:val="en-US"/>
        </w:rPr>
        <w:t>k</w:t>
      </w:r>
      <w:r w:rsidRPr="00D026A0">
        <w:rPr>
          <w:b w:val="0"/>
          <w:i/>
          <w:sz w:val="28"/>
          <w:szCs w:val="28"/>
          <w:lang w:val="vi-VN"/>
        </w:rPr>
        <w:t>éo trệt</w:t>
      </w:r>
      <w:r w:rsidRPr="00D026A0">
        <w:rPr>
          <w:b w:val="0"/>
          <w:sz w:val="28"/>
          <w:szCs w:val="28"/>
          <w:lang w:val="vi-VN"/>
        </w:rPr>
        <w:t xml:space="preserve">, còn người Sán Dìu gọi là </w:t>
      </w:r>
      <w:r w:rsidRPr="00D026A0">
        <w:rPr>
          <w:b w:val="0"/>
          <w:i/>
          <w:sz w:val="28"/>
          <w:szCs w:val="28"/>
          <w:lang w:val="en-US"/>
        </w:rPr>
        <w:t>t</w:t>
      </w:r>
      <w:r w:rsidRPr="00D026A0">
        <w:rPr>
          <w:b w:val="0"/>
          <w:i/>
          <w:sz w:val="28"/>
          <w:szCs w:val="28"/>
          <w:lang w:val="vi-VN"/>
        </w:rPr>
        <w:t>hô phong</w:t>
      </w:r>
      <w:r w:rsidRPr="00D026A0">
        <w:rPr>
          <w:b w:val="0"/>
          <w:sz w:val="28"/>
          <w:szCs w:val="28"/>
          <w:lang w:val="vi-VN"/>
        </w:rPr>
        <w:t>.</w:t>
      </w:r>
      <w:bookmarkEnd w:id="0"/>
      <w:bookmarkEnd w:id="2"/>
    </w:p>
    <w:p w:rsidR="009C61EB" w:rsidRPr="00D026A0" w:rsidRDefault="009C61EB" w:rsidP="009C61EB">
      <w:pPr>
        <w:spacing w:line="293" w:lineRule="auto"/>
        <w:ind w:firstLine="720"/>
        <w:jc w:val="both"/>
        <w:rPr>
          <w:rFonts w:ascii="Times New Roman" w:hAnsi="Times New Roman"/>
          <w:szCs w:val="28"/>
        </w:rPr>
      </w:pPr>
      <w:r w:rsidRPr="00D026A0">
        <w:rPr>
          <w:rFonts w:ascii="Times New Roman" w:hAnsi="Times New Roman"/>
          <w:szCs w:val="28"/>
        </w:rPr>
        <w:t>XQ được đóng bằng gỗ và tre, với kỹ thuật thủ công, do nam giới đảm nhiệm, sử dụng công cụ dao, đục. XQ gồm hai bộ phận chính: khoang xe và dây chão hoặc đôi càng bằng tre.</w:t>
      </w:r>
    </w:p>
    <w:p w:rsidR="009C61EB" w:rsidRPr="00C66231" w:rsidRDefault="009C61EB" w:rsidP="009C61EB">
      <w:pPr>
        <w:spacing w:line="293" w:lineRule="auto"/>
        <w:ind w:firstLine="720"/>
        <w:jc w:val="both"/>
        <w:rPr>
          <w:rFonts w:ascii="Times New Roman" w:hAnsi="Times New Roman"/>
          <w:spacing w:val="-2"/>
          <w:szCs w:val="28"/>
        </w:rPr>
      </w:pPr>
      <w:r w:rsidRPr="00D026A0">
        <w:rPr>
          <w:rFonts w:ascii="Times New Roman" w:hAnsi="Times New Roman"/>
          <w:szCs w:val="28"/>
        </w:rPr>
        <w:t xml:space="preserve">Khoang xe hình chữ nhật, dài khoảng 1m - 1,2m, rộng khoảng 0,6m, gồm hai </w:t>
      </w:r>
      <w:r w:rsidRPr="00C66231">
        <w:rPr>
          <w:rFonts w:ascii="Times New Roman" w:hAnsi="Times New Roman"/>
          <w:spacing w:val="-2"/>
          <w:szCs w:val="28"/>
        </w:rPr>
        <w:t xml:space="preserve">thanh dầm cái/thanh trượt bằng gỗ (rộng 20cm, dày 10cm, đặt dọc phía dưới, thường dùng loại gỗ tốt, dai như xoay, táu, nghiến..., được liên kết với nhau bằng bốn thanh ngang (mỗi thanh cách nhau khoảng 30cm). Phía đầu mỗi thanh dầm được đục lỗ để chốt con xỏ, mặt dưới hai đầu được đẽo hơi cong vát lên. Mặt trên của hai thanh dầm cái, mỗi thanh được đục bốn lỗ và đóng chốt tám cọc gỗ hoặc tre theo chiều đứng, mỗi cọc cao khoảng 50cm. Để tăng độ chắc chắn, tránh bị xê dịch khi vận chuyển, người ta đặt hai thanh tre chéo nhau, để liên kết và cố định bốn góc khoang xe, bằng cách đóng đinh hoặc buộc dây. Trong lòng khoang xe được đặt giát luồng bổ banh hoặc ván gỗ, thanh tre trải dọc rồi cố định bằng dây hoặc chốt đinh. Hai bên thành xe cũng được đan xen bằng các thanh tre hoặc ván gỗ. </w:t>
      </w:r>
    </w:p>
    <w:p w:rsidR="009C61EB" w:rsidRPr="00D026A0" w:rsidRDefault="009C61EB" w:rsidP="009C61EB">
      <w:pPr>
        <w:spacing w:line="293" w:lineRule="auto"/>
        <w:ind w:firstLine="720"/>
        <w:jc w:val="both"/>
        <w:rPr>
          <w:rFonts w:ascii="Times New Roman" w:hAnsi="Times New Roman"/>
          <w:szCs w:val="28"/>
        </w:rPr>
      </w:pPr>
      <w:r w:rsidRPr="00D026A0">
        <w:rPr>
          <w:rFonts w:ascii="Times New Roman" w:hAnsi="Times New Roman"/>
          <w:szCs w:val="28"/>
        </w:rPr>
        <w:t xml:space="preserve"> Bộ phận dây chão được buộc vào chốt con xỏ phía đầu của hai thanh dầm cái; còn đầu dây kia được buộc vào ách trâu, bò khi kéo. Nếu dùng càng tre thì phía cuối mỗi bên càng được đục lỗ, xỏ quai/đai bằng dây bện hoặc dây </w:t>
      </w:r>
      <w:r w:rsidRPr="00D026A0">
        <w:rPr>
          <w:rFonts w:ascii="Times New Roman" w:hAnsi="Times New Roman"/>
          <w:spacing w:val="-4"/>
          <w:szCs w:val="28"/>
        </w:rPr>
        <w:t>thép, dùng để ngoắc vào chốt con xỏ; đầu kia cũng được đục lỗ, xỏ quai bằng dây bện dùng để ngoắc vào ách, đặt vào cổ trâu, bò khi kéo. Người Sán Dìu không dùng con xỏ, mà thường dùng một cành/thanh gỗ gần giống với hình cái ách, buộc nối giữa đầu hai thanh dầm dọc với hai dây chão. Khi sử dụng, ngoắc sẵn dây chão hoặc càng xe vào chốt con xỏ đầu hai thanh dầm và hai đầu ách, sau đó điều chỉnh con trâu, bò đứng vào giữa, phía trước xe; dùng tay luồn dây buộc ách từ trái qua phải, phía dưới cổ con trâu, bò rồi cố định lại.</w:t>
      </w:r>
    </w:p>
    <w:p w:rsidR="009C61EB" w:rsidRPr="00D026A0" w:rsidRDefault="009C61EB" w:rsidP="009C61EB">
      <w:pPr>
        <w:spacing w:line="293" w:lineRule="auto"/>
        <w:ind w:firstLine="720"/>
        <w:jc w:val="both"/>
        <w:rPr>
          <w:rFonts w:ascii="Times New Roman" w:hAnsi="Times New Roman"/>
          <w:szCs w:val="28"/>
        </w:rPr>
      </w:pPr>
      <w:r w:rsidRPr="00D026A0">
        <w:rPr>
          <w:rFonts w:ascii="Times New Roman" w:hAnsi="Times New Roman"/>
          <w:szCs w:val="28"/>
        </w:rPr>
        <w:t xml:space="preserve">XQ được sử dụng để chở nông sản sau khi thu hoạch về nhà hoặc chở phân bón và các loại hạt giống từ nhà đến nương, bãi để gieo trồng. Đôi khi, XQ còn được sử dụng để chuyên chở củi và đồ nông cụ. Thông thường, mỗi chiếc XQ </w:t>
      </w:r>
      <w:r w:rsidRPr="00D026A0">
        <w:rPr>
          <w:rFonts w:ascii="Times New Roman" w:hAnsi="Times New Roman"/>
          <w:szCs w:val="28"/>
        </w:rPr>
        <w:lastRenderedPageBreak/>
        <w:t>được sử dụng từ năm đến bảy năm, thậm chí đến 10 năm mới phải đóng mới. Tuy nhiên, trước khi bước vào mùa vụ sản xuất, người sử dụng phải kiểm tra nhằm sửa chữa hoặc thay thế các bộ phận hư hỏng nếu có. XQ là loại phương tiện chuyên chở khá thuận tiện, phù hợp với địa hình trên sườn đồi và bãi bồi của các nhóm cư dân chủ yếu canh tác trên đất khô.</w:t>
      </w:r>
    </w:p>
    <w:p w:rsidR="009C61EB" w:rsidRPr="00D026A0" w:rsidRDefault="009C61EB" w:rsidP="009C61EB">
      <w:pPr>
        <w:spacing w:line="293" w:lineRule="auto"/>
        <w:ind w:firstLine="720"/>
        <w:jc w:val="both"/>
        <w:rPr>
          <w:rFonts w:ascii="Times New Roman" w:hAnsi="Times New Roman"/>
          <w:szCs w:val="28"/>
        </w:rPr>
      </w:pPr>
      <w:r w:rsidRPr="00D026A0">
        <w:rPr>
          <w:rFonts w:ascii="Times New Roman" w:hAnsi="Times New Roman"/>
          <w:szCs w:val="28"/>
        </w:rPr>
        <w:t>XQ không chỉ là một trong những thành tố văn hóa vật thể, liên quan đến hệ thống nông cụ, mang tính đặc trưng tộc người, mà còn phản ánh sự thích ứng của con người đối với điều kiện cảnh quan môi trường và địa hình canh tác nông nghiệp. Hiện nay, tập quán sử dụng XQ ở hầu hết các tộc người thiểu số gần như đã mai một. Thay vào đó, việc sử dụng các phương tiện hiện đại như xe công nông, xe bò lốp, xe máy, thậm chí cả xe ô tô tải để chuyên chở phân bón, các sản phẩm nông nghiệp củ</w:t>
      </w:r>
      <w:r>
        <w:rPr>
          <w:rFonts w:ascii="Times New Roman" w:hAnsi="Times New Roman"/>
          <w:szCs w:val="28"/>
        </w:rPr>
        <w:t>a người dân ngày càng phổ biến.</w:t>
      </w:r>
    </w:p>
    <w:p w:rsidR="009C61EB" w:rsidRPr="00D026A0" w:rsidRDefault="009C61EB" w:rsidP="009C61EB">
      <w:pPr>
        <w:spacing w:line="288" w:lineRule="auto"/>
        <w:jc w:val="right"/>
        <w:rPr>
          <w:rFonts w:ascii="Times New Roman" w:hAnsi="Times New Roman"/>
          <w:b/>
          <w:sz w:val="24"/>
          <w:szCs w:val="24"/>
        </w:rPr>
      </w:pPr>
      <w:bookmarkStart w:id="3" w:name="_GoBack"/>
      <w:r w:rsidRPr="00D026A0">
        <w:rPr>
          <w:rFonts w:ascii="Times New Roman" w:hAnsi="Times New Roman"/>
          <w:b/>
          <w:sz w:val="24"/>
          <w:szCs w:val="24"/>
        </w:rPr>
        <w:t>VI VĂN AN</w:t>
      </w:r>
    </w:p>
    <w:bookmarkEnd w:id="3"/>
    <w:p w:rsidR="009C61EB" w:rsidRPr="00D026A0" w:rsidRDefault="009C61EB" w:rsidP="009C61EB">
      <w:pPr>
        <w:spacing w:line="288" w:lineRule="auto"/>
        <w:jc w:val="both"/>
        <w:rPr>
          <w:rFonts w:ascii="Times New Roman" w:hAnsi="Times New Roman"/>
          <w:b/>
          <w:sz w:val="24"/>
          <w:szCs w:val="24"/>
        </w:rPr>
      </w:pPr>
      <w:r w:rsidRPr="00D026A0">
        <w:rPr>
          <w:rFonts w:ascii="Times New Roman" w:hAnsi="Times New Roman"/>
          <w:b/>
          <w:sz w:val="24"/>
          <w:szCs w:val="24"/>
        </w:rPr>
        <w:t>Tài liệu tham khảo</w:t>
      </w:r>
    </w:p>
    <w:p w:rsidR="009C61EB" w:rsidRPr="00D026A0" w:rsidRDefault="009C61EB" w:rsidP="009C61EB">
      <w:pPr>
        <w:spacing w:line="288" w:lineRule="auto"/>
        <w:jc w:val="both"/>
        <w:rPr>
          <w:rFonts w:ascii="Times New Roman" w:hAnsi="Times New Roman"/>
          <w:sz w:val="24"/>
          <w:szCs w:val="24"/>
        </w:rPr>
      </w:pPr>
      <w:r w:rsidRPr="00D026A0">
        <w:rPr>
          <w:rFonts w:ascii="Times New Roman" w:hAnsi="Times New Roman"/>
          <w:sz w:val="24"/>
          <w:szCs w:val="24"/>
        </w:rPr>
        <w:t>1. Mạc Đường,</w:t>
      </w:r>
      <w:r w:rsidRPr="00D026A0">
        <w:rPr>
          <w:rFonts w:ascii="Times New Roman" w:hAnsi="Times New Roman"/>
          <w:i/>
          <w:iCs/>
          <w:sz w:val="24"/>
          <w:szCs w:val="24"/>
        </w:rPr>
        <w:t xml:space="preserve"> Các dân tộc miền núi bắc Trung Bộ</w:t>
      </w:r>
      <w:r w:rsidRPr="00D026A0">
        <w:rPr>
          <w:rFonts w:ascii="Times New Roman" w:hAnsi="Times New Roman"/>
          <w:sz w:val="24"/>
          <w:szCs w:val="24"/>
        </w:rPr>
        <w:t>, Nxb. Khoa học xã hội, Hà Nội, 1964.</w:t>
      </w:r>
    </w:p>
    <w:p w:rsidR="009C61EB" w:rsidRPr="00234546" w:rsidRDefault="009C61EB" w:rsidP="009C61EB">
      <w:pPr>
        <w:overflowPunct w:val="0"/>
        <w:autoSpaceDE w:val="0"/>
        <w:autoSpaceDN w:val="0"/>
        <w:adjustRightInd w:val="0"/>
        <w:spacing w:line="288" w:lineRule="auto"/>
        <w:jc w:val="both"/>
        <w:textAlignment w:val="baseline"/>
        <w:rPr>
          <w:rFonts w:ascii="Times New Roman" w:hAnsi="Times New Roman"/>
          <w:spacing w:val="-4"/>
          <w:sz w:val="24"/>
          <w:szCs w:val="24"/>
        </w:rPr>
      </w:pPr>
      <w:r w:rsidRPr="00234546">
        <w:rPr>
          <w:rFonts w:ascii="Times New Roman" w:hAnsi="Times New Roman"/>
          <w:spacing w:val="-4"/>
          <w:sz w:val="24"/>
          <w:szCs w:val="24"/>
        </w:rPr>
        <w:t xml:space="preserve">2. Thi Nhị - Trần Mạnh Cát, </w:t>
      </w:r>
      <w:r w:rsidRPr="00234546">
        <w:rPr>
          <w:rFonts w:ascii="Times New Roman" w:hAnsi="Times New Roman"/>
          <w:i/>
          <w:spacing w:val="-4"/>
          <w:sz w:val="24"/>
          <w:szCs w:val="24"/>
        </w:rPr>
        <w:t>Vài nét về người Thổ ở Nghệ An</w:t>
      </w:r>
      <w:r w:rsidRPr="00234546">
        <w:rPr>
          <w:rFonts w:ascii="Times New Roman" w:hAnsi="Times New Roman"/>
          <w:spacing w:val="-4"/>
          <w:sz w:val="24"/>
          <w:szCs w:val="24"/>
        </w:rPr>
        <w:t>, trong</w:t>
      </w:r>
      <w:r>
        <w:rPr>
          <w:rFonts w:ascii="Times New Roman" w:hAnsi="Times New Roman"/>
          <w:spacing w:val="-4"/>
          <w:sz w:val="24"/>
          <w:szCs w:val="24"/>
        </w:rPr>
        <w:t>:</w:t>
      </w:r>
      <w:r w:rsidRPr="00234546">
        <w:rPr>
          <w:rFonts w:ascii="Times New Roman" w:hAnsi="Times New Roman"/>
          <w:spacing w:val="-4"/>
          <w:sz w:val="24"/>
          <w:szCs w:val="24"/>
        </w:rPr>
        <w:t xml:space="preserve"> </w:t>
      </w:r>
      <w:r w:rsidRPr="00234546">
        <w:rPr>
          <w:rFonts w:ascii="Times New Roman" w:hAnsi="Times New Roman"/>
          <w:i/>
          <w:iCs/>
          <w:spacing w:val="-4"/>
          <w:sz w:val="24"/>
          <w:szCs w:val="24"/>
        </w:rPr>
        <w:t>Về vấn đề xác định thành phần các dân tộc thiểu số ở miền Bắc Việt Nam</w:t>
      </w:r>
      <w:r w:rsidRPr="00234546">
        <w:rPr>
          <w:rFonts w:ascii="Times New Roman" w:hAnsi="Times New Roman"/>
          <w:spacing w:val="-4"/>
          <w:sz w:val="24"/>
          <w:szCs w:val="24"/>
        </w:rPr>
        <w:t>, Nxb. Khoa học xã hội, Hà Nội, 1975.</w:t>
      </w:r>
    </w:p>
    <w:p w:rsidR="009C61EB" w:rsidRPr="00D026A0" w:rsidRDefault="009C61EB" w:rsidP="009C61EB">
      <w:pPr>
        <w:overflowPunct w:val="0"/>
        <w:autoSpaceDE w:val="0"/>
        <w:autoSpaceDN w:val="0"/>
        <w:adjustRightInd w:val="0"/>
        <w:spacing w:line="288" w:lineRule="auto"/>
        <w:jc w:val="both"/>
        <w:textAlignment w:val="baseline"/>
        <w:rPr>
          <w:rFonts w:ascii="Times New Roman" w:hAnsi="Times New Roman"/>
          <w:sz w:val="24"/>
          <w:szCs w:val="24"/>
        </w:rPr>
      </w:pPr>
      <w:r w:rsidRPr="00D026A0">
        <w:rPr>
          <w:rFonts w:ascii="Times New Roman" w:hAnsi="Times New Roman"/>
          <w:sz w:val="24"/>
          <w:szCs w:val="24"/>
        </w:rPr>
        <w:t xml:space="preserve">3. Viện Dân tộc học, </w:t>
      </w:r>
      <w:r w:rsidRPr="00D026A0">
        <w:rPr>
          <w:rFonts w:ascii="Times New Roman" w:hAnsi="Times New Roman"/>
          <w:i/>
          <w:iCs/>
          <w:sz w:val="24"/>
          <w:szCs w:val="24"/>
        </w:rPr>
        <w:t>Về vấn đề xác định thành phần các dân tộc thiểu số ở miền Bắc Việt Nam</w:t>
      </w:r>
      <w:r w:rsidRPr="00D026A0">
        <w:rPr>
          <w:rFonts w:ascii="Times New Roman" w:hAnsi="Times New Roman"/>
          <w:sz w:val="24"/>
          <w:szCs w:val="24"/>
        </w:rPr>
        <w:t>, Nxb. Khoa học xã hội, Hà Nội, 1975.</w:t>
      </w:r>
    </w:p>
    <w:p w:rsidR="00344A26" w:rsidRDefault="009C61EB" w:rsidP="009C61EB">
      <w:r w:rsidRPr="00D026A0">
        <w:rPr>
          <w:rFonts w:ascii="Times New Roman" w:hAnsi="Times New Roman"/>
          <w:sz w:val="24"/>
          <w:szCs w:val="24"/>
        </w:rPr>
        <w:t xml:space="preserve">4. Viện Dân tộc học, </w:t>
      </w:r>
      <w:r w:rsidRPr="00D026A0">
        <w:rPr>
          <w:rFonts w:ascii="Times New Roman" w:hAnsi="Times New Roman"/>
          <w:i/>
          <w:sz w:val="24"/>
          <w:szCs w:val="24"/>
        </w:rPr>
        <w:t>Các dân tộc ít người ở Việt Nam</w:t>
      </w:r>
      <w:r w:rsidRPr="00D026A0">
        <w:rPr>
          <w:rFonts w:ascii="Times New Roman" w:hAnsi="Times New Roman"/>
          <w:sz w:val="24"/>
          <w:szCs w:val="24"/>
        </w:rPr>
        <w:t xml:space="preserve"> </w:t>
      </w:r>
      <w:r w:rsidRPr="00D026A0">
        <w:rPr>
          <w:rFonts w:ascii="Times New Roman" w:hAnsi="Times New Roman"/>
          <w:i/>
          <w:sz w:val="24"/>
          <w:szCs w:val="24"/>
        </w:rPr>
        <w:t>(Các tỉnh phía Bắc)</w:t>
      </w:r>
      <w:r w:rsidRPr="00D026A0">
        <w:rPr>
          <w:rFonts w:ascii="Times New Roman" w:hAnsi="Times New Roman"/>
          <w:sz w:val="24"/>
          <w:szCs w:val="24"/>
        </w:rPr>
        <w:t>, Nxb. Khoa học xã hội, Hà Nội, 1978.</w:t>
      </w:r>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EB"/>
    <w:rsid w:val="00344A26"/>
    <w:rsid w:val="009C61E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8FDD0-C482-467E-9F1C-2C739BC8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1EB"/>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9C61EB"/>
    <w:pPr>
      <w:spacing w:before="100" w:beforeAutospacing="1" w:after="100" w:afterAutospacing="1"/>
      <w:outlineLvl w:val="0"/>
    </w:pPr>
    <w:rPr>
      <w:rFonts w:ascii="Times New Roman" w:hAnsi="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1EB"/>
    <w:rPr>
      <w:rFonts w:eastAsia="Times New Roman" w:cs="Times New Roman"/>
      <w:b/>
      <w:bCs/>
      <w:kern w:val="36"/>
      <w:sz w:val="48"/>
      <w:szCs w:val="4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3279</Characters>
  <Application>Microsoft Office Word</Application>
  <DocSecurity>0</DocSecurity>
  <Lines>27</Lines>
  <Paragraphs>7</Paragraphs>
  <ScaleCrop>false</ScaleCrop>
  <Company>Microsoft</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2025-12-08T08:25:00Z</dcterms:created>
  <dcterms:modified xsi:type="dcterms:W3CDTF">2025-12-08T08:25:00Z</dcterms:modified>
</cp:coreProperties>
</file>